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1513" w:leader="none"/>
          <w:tab w:val="center" w:pos="6582" w:leader="none"/>
          <w:tab w:val="center" w:pos="7887" w:leader="none"/>
        </w:tabs>
        <w:spacing w:lineRule="auto" w:line="276" w:before="0" w:after="59"/>
        <w:jc w:val="right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  <w:t xml:space="preserve">Allegato 3 </w:t>
      </w:r>
    </w:p>
    <w:p>
      <w:pPr>
        <w:pStyle w:val="Normal"/>
        <w:tabs>
          <w:tab w:val="clear" w:pos="720"/>
          <w:tab w:val="center" w:pos="1513" w:leader="none"/>
          <w:tab w:val="center" w:pos="6582" w:leader="none"/>
          <w:tab w:val="center" w:pos="7887" w:leader="none"/>
        </w:tabs>
        <w:spacing w:lineRule="auto" w:line="276" w:before="0" w:after="59"/>
        <w:jc w:val="right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</w:r>
    </w:p>
    <w:p>
      <w:pPr>
        <w:pStyle w:val="Normal"/>
        <w:spacing w:lineRule="auto" w:line="276"/>
        <w:ind w:left="5760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Spett.le Comune di Castelvetrano</w:t>
      </w:r>
    </w:p>
    <w:p>
      <w:pPr>
        <w:pStyle w:val="Normal"/>
        <w:spacing w:lineRule="auto" w:line="276"/>
        <w:ind w:left="5760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II Direzione Organizzativa</w:t>
      </w:r>
    </w:p>
    <w:p>
      <w:pPr>
        <w:pStyle w:val="Normal"/>
        <w:spacing w:lineRule="auto" w:line="276"/>
        <w:ind w:left="5760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Servizi al Cittadino – Servizi Sociali</w:t>
      </w:r>
    </w:p>
    <w:p>
      <w:pPr>
        <w:pStyle w:val="Normal"/>
        <w:spacing w:lineRule="auto" w:line="276"/>
        <w:ind w:left="3828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hyperlink r:id="rId2">
        <w:r>
          <w:rPr>
            <w:rStyle w:val="Hyperlink"/>
            <w:rFonts w:eastAsia="Times New Roman" w:cs="Times New Roman" w:ascii="Candara" w:hAnsi="Candara"/>
            <w:sz w:val="24"/>
            <w:szCs w:val="24"/>
            <w:lang w:eastAsia="it-IT"/>
          </w:rPr>
          <w:t>protocollo@pec.comune.castelvetrano.tp.it</w:t>
        </w:r>
      </w:hyperlink>
    </w:p>
    <w:p>
      <w:pPr>
        <w:pStyle w:val="NormalWeb"/>
        <w:spacing w:before="280" w:afterAutospacing="0" w:after="0"/>
        <w:jc w:val="both"/>
        <w:rPr>
          <w:rFonts w:ascii="Candara" w:hAnsi="Candara"/>
          <w:color w:val="1F1F1F"/>
          <w:sz w:val="28"/>
          <w:szCs w:val="22"/>
        </w:rPr>
      </w:pPr>
      <w:r>
        <w:rPr>
          <w:rFonts w:eastAsia="Calibri Light" w:cs="Calibri Light" w:ascii="Candara" w:hAnsi="Candara"/>
          <w:b/>
        </w:rPr>
        <w:t>OGGETTO</w:t>
      </w:r>
      <w:r>
        <w:rPr>
          <w:rFonts w:eastAsia="Calibri Light" w:cs="Calibri Light" w:ascii="Candara" w:hAnsi="Candara"/>
        </w:rPr>
        <w:t xml:space="preserve">: </w:t>
      </w:r>
      <w:r>
        <w:rPr>
          <w:rFonts w:ascii="Candara" w:hAnsi="Candara"/>
          <w:color w:val="1F1F1F"/>
          <w:sz w:val="28"/>
          <w:szCs w:val="22"/>
        </w:rPr>
        <w:t xml:space="preserve">istruttoria pubblica per l'attivazione di un </w:t>
      </w:r>
      <w:r>
        <w:rPr>
          <w:rFonts w:ascii="Candara" w:hAnsi="Candara"/>
          <w:bCs/>
          <w:color w:val="1F1F1F"/>
          <w:sz w:val="28"/>
          <w:szCs w:val="22"/>
        </w:rPr>
        <w:t>partenariato con enti del terzo settore (ets)</w:t>
      </w:r>
      <w:r>
        <w:rPr>
          <w:rFonts w:ascii="Candara" w:hAnsi="Candara"/>
          <w:color w:val="1F1F1F"/>
          <w:sz w:val="28"/>
          <w:szCs w:val="22"/>
        </w:rPr>
        <w:t xml:space="preserve">, ai fini della </w:t>
      </w:r>
      <w:r>
        <w:rPr>
          <w:rFonts w:ascii="Candara" w:hAnsi="Candara"/>
          <w:bCs/>
          <w:color w:val="1F1F1F"/>
          <w:sz w:val="28"/>
          <w:szCs w:val="22"/>
        </w:rPr>
        <w:t>co-progettazione</w:t>
      </w:r>
      <w:r>
        <w:rPr>
          <w:rFonts w:ascii="Candara" w:hAnsi="Candara"/>
          <w:color w:val="1F1F1F"/>
          <w:sz w:val="28"/>
          <w:szCs w:val="22"/>
        </w:rPr>
        <w:t xml:space="preserve"> ai sensi dell’art. 55 del d.lgs 117/2017, finalizzata alla gestione del </w:t>
      </w:r>
      <w:r>
        <w:rPr>
          <w:rFonts w:ascii="Candara" w:hAnsi="Candara"/>
          <w:bCs/>
          <w:color w:val="1F1F1F"/>
          <w:sz w:val="28"/>
          <w:szCs w:val="22"/>
        </w:rPr>
        <w:t>servizio di asilo nido e di attività integrative</w:t>
      </w:r>
      <w:r>
        <w:rPr>
          <w:rFonts w:ascii="Candara" w:hAnsi="Candara"/>
          <w:color w:val="1F1F1F"/>
          <w:sz w:val="28"/>
          <w:szCs w:val="22"/>
        </w:rPr>
        <w:t xml:space="preserve"> presso la struttura “Maria Antonietta Infranca – San Giacomo” per il triennio educativo </w:t>
      </w:r>
      <w:r>
        <w:rPr>
          <w:rFonts w:ascii="Candara" w:hAnsi="Candara"/>
          <w:bCs/>
          <w:color w:val="1F1F1F"/>
          <w:sz w:val="28"/>
          <w:szCs w:val="22"/>
        </w:rPr>
        <w:t>2025-2027</w:t>
      </w:r>
      <w:r>
        <w:rPr>
          <w:rFonts w:ascii="Candara" w:hAnsi="Candara"/>
          <w:color w:val="1F1F1F"/>
          <w:sz w:val="28"/>
          <w:szCs w:val="22"/>
        </w:rPr>
        <w:t>.</w:t>
      </w:r>
    </w:p>
    <w:p>
      <w:pPr>
        <w:pStyle w:val="BodyText"/>
        <w:spacing w:lineRule="auto" w:line="276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</w:r>
    </w:p>
    <w:p>
      <w:pPr>
        <w:pStyle w:val="BodyText"/>
        <w:spacing w:lineRule="auto" w:line="276"/>
        <w:jc w:val="center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  <w:t>DICHIARAZIONE SOSTITUTIVA DI CERTIFICAZIONE DEI REQUISITI SOTTOSCRITTA DIGITALMENTE DA CIASCUN ENTE COMPONENTE L’ATS (ARTT. 46 e 47 DEL D.P.R.445/2000)</w:t>
      </w:r>
    </w:p>
    <w:p>
      <w:pPr>
        <w:pStyle w:val="BodyText"/>
        <w:spacing w:lineRule="auto" w:line="276"/>
        <w:jc w:val="center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</w:r>
    </w:p>
    <w:p>
      <w:pPr>
        <w:pStyle w:val="Normal"/>
        <w:spacing w:lineRule="auto" w:line="360"/>
        <w:jc w:val="both"/>
        <w:rPr>
          <w:rFonts w:ascii="Candara" w:hAnsi="Candara" w:eastAsia="Times New Roman" w:cs="Times New Roman"/>
          <w:sz w:val="20"/>
          <w:lang w:eastAsia="it-IT"/>
        </w:rPr>
      </w:pPr>
      <w:r>
        <w:rPr>
          <w:rFonts w:eastAsia="Times New Roman" w:cs="Times New Roman" w:ascii="Candara" w:hAnsi="Candara"/>
          <w:sz w:val="20"/>
          <w:lang w:eastAsia="it-IT"/>
        </w:rPr>
        <w:t xml:space="preserve">Il/La sottoscritt_ ________________________________ nat_ a _______________________ (__) il _____________________ residente a ____________________ CAP _____ in Via/Piazza ___________________________n.___ </w:t>
      </w:r>
    </w:p>
    <w:p>
      <w:pPr>
        <w:pStyle w:val="Normal"/>
        <w:spacing w:lineRule="auto" w:line="276"/>
        <w:jc w:val="both"/>
        <w:rPr>
          <w:rFonts w:ascii="Candara" w:hAnsi="Candara" w:eastAsia="Times New Roman" w:cs="Times New Roman"/>
          <w:sz w:val="20"/>
          <w:lang w:eastAsia="it-IT"/>
        </w:rPr>
      </w:pPr>
      <w:r>
        <w:rPr>
          <w:rFonts w:eastAsia="Times New Roman" w:cs="Times New Roman" w:ascii="Candara" w:hAnsi="Candara"/>
          <w:sz w:val="20"/>
          <w:lang w:eastAsia="it-IT"/>
        </w:rPr>
      </w:r>
    </w:p>
    <w:p>
      <w:pPr>
        <w:pStyle w:val="Normal"/>
        <w:spacing w:lineRule="auto" w:line="276"/>
        <w:jc w:val="both"/>
        <w:rPr>
          <w:rFonts w:ascii="Candara" w:hAnsi="Candara" w:eastAsia="Times New Roman" w:cs="Times New Roman"/>
          <w:sz w:val="20"/>
          <w:lang w:eastAsia="it-IT"/>
        </w:rPr>
      </w:pPr>
      <w:r>
        <w:rPr>
          <w:rFonts w:eastAsia="Times New Roman" w:cs="Times New Roman" w:ascii="Candara" w:hAnsi="Candara"/>
          <w:sz w:val="20"/>
          <w:lang w:eastAsia="it-IT"/>
        </w:rPr>
        <w:t xml:space="preserve">in qualità </w:t>
      </w:r>
      <w:r>
        <w:rPr>
          <w:rFonts w:ascii="Candara" w:hAnsi="Candara"/>
          <w:color w:val="1F1F1F"/>
          <w:sz w:val="20"/>
        </w:rPr>
        <w:t xml:space="preserve"> di Legale Rappresentante/Procuratore dell'ETS/Organismo ________________________________________________________________________________</w:t>
      </w:r>
    </w:p>
    <w:p>
      <w:pPr>
        <w:pStyle w:val="BodyText"/>
        <w:spacing w:lineRule="auto" w:line="276"/>
        <w:jc w:val="both"/>
        <w:rPr>
          <w:rFonts w:ascii="Candara" w:hAnsi="Candara"/>
          <w:b/>
          <w:bCs/>
          <w:color w:val="1F1F1F"/>
          <w:sz w:val="20"/>
        </w:rPr>
      </w:pPr>
      <w:r>
        <w:rPr>
          <w:rFonts w:ascii="Candara" w:hAnsi="Candara"/>
          <w:b/>
          <w:bCs/>
          <w:color w:val="1F1F1F"/>
          <w:sz w:val="20"/>
        </w:rPr>
      </w:r>
    </w:p>
    <w:p>
      <w:pPr>
        <w:pStyle w:val="BodyText"/>
        <w:spacing w:lineRule="auto" w:line="276"/>
        <w:jc w:val="both"/>
        <w:rPr>
          <w:rFonts w:ascii="Candara" w:hAnsi="Candara" w:eastAsia="Times New Roman" w:cs="Times New Roman"/>
          <w:szCs w:val="24"/>
          <w:lang w:eastAsia="it-IT"/>
        </w:rPr>
      </w:pPr>
      <w:r>
        <w:rPr>
          <w:rFonts w:ascii="Candara" w:hAnsi="Candara"/>
          <w:bCs/>
          <w:color w:val="1F1F1F"/>
          <w:sz w:val="20"/>
        </w:rPr>
        <w:t>sotto la propria responsabilità</w:t>
      </w:r>
      <w:r>
        <w:rPr>
          <w:rFonts w:eastAsia="Times New Roman" w:cs="Times New Roman" w:ascii="Candara" w:hAnsi="Candara"/>
          <w:szCs w:val="24"/>
          <w:lang w:eastAsia="it-IT"/>
        </w:rPr>
        <w:t xml:space="preserve"> ai sensi e per gli effetti di cui agli artt. 46 e 47 del D.P.R. 445/2000, consapevole ai sensi e per gli effetti dell’art. 76 del D.P.R n. 445 della responsabilità e delle conseguenze civili e penali previste in caso di dichiarazioni mendacie/o formazione o d’uso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</w:t>
      </w:r>
    </w:p>
    <w:p>
      <w:pPr>
        <w:pStyle w:val="BodyText"/>
        <w:spacing w:lineRule="auto" w:line="276"/>
        <w:jc w:val="center"/>
        <w:rPr>
          <w:rFonts w:ascii="Candara" w:hAnsi="Candara"/>
          <w:b/>
          <w:bCs/>
          <w:color w:val="1F1F1F"/>
        </w:rPr>
      </w:pPr>
      <w:r>
        <w:rPr>
          <w:rFonts w:ascii="Candara" w:hAnsi="Candara"/>
          <w:b/>
          <w:bCs/>
          <w:color w:val="1F1F1F"/>
        </w:rPr>
        <w:t>DICHIARA</w:t>
      </w:r>
    </w:p>
    <w:p>
      <w:pPr>
        <w:pStyle w:val="NormalWeb"/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A) REQUISITI DI ORDINE GENERALE (Art. 8, punto a, delle Linee Guida):</w:t>
      </w:r>
    </w:p>
    <w:p>
      <w:pPr>
        <w:pStyle w:val="NormalWeb"/>
        <w:numPr>
          <w:ilvl w:val="0"/>
          <w:numId w:val="1"/>
        </w:numPr>
        <w:spacing w:before="28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 xml:space="preserve">Di essere regolarmente iscritto nel </w:t>
      </w:r>
      <w:r>
        <w:rPr>
          <w:rFonts w:ascii="Candara" w:hAnsi="Candara"/>
          <w:b/>
          <w:bCs/>
          <w:color w:val="1F1F1F"/>
          <w:sz w:val="22"/>
          <w:szCs w:val="22"/>
        </w:rPr>
        <w:t>Registro Unico Nazionale degli Enti del Terzo Settore (RUNTS)</w:t>
      </w:r>
      <w:r>
        <w:rPr>
          <w:rFonts w:ascii="Candara" w:hAnsi="Candara"/>
          <w:color w:val="1F1F1F"/>
          <w:sz w:val="22"/>
          <w:szCs w:val="22"/>
        </w:rPr>
        <w:t xml:space="preserve"> (art. 45 e segg. D. Lgs. 117/2017) con i dati indicati nell'Allegato 1.</w:t>
      </w:r>
    </w:p>
    <w:p>
      <w:pPr>
        <w:pStyle w:val="NormalWeb"/>
        <w:numPr>
          <w:ilvl w:val="0"/>
          <w:numId w:val="1"/>
        </w:numPr>
        <w:spacing w:before="28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L'insussistenza di una delle cause di esclusione previste dagli artt. 94 e seguenti del D.Lgs. n. 36/2023 (analogicamente applicato), e di non trovarsi in altra situazione che determini l’esclusione o l’incapacità a contrarre con la Pubblica Amministrazione.</w:t>
      </w:r>
    </w:p>
    <w:p>
      <w:pPr>
        <w:pStyle w:val="NormalWeb"/>
        <w:numPr>
          <w:ilvl w:val="0"/>
          <w:numId w:val="1"/>
        </w:numPr>
        <w:spacing w:before="28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 xml:space="preserve">L'insussistenza di ipotesi di </w:t>
      </w:r>
      <w:r>
        <w:rPr>
          <w:rFonts w:ascii="Candara" w:hAnsi="Candara"/>
          <w:b/>
          <w:bCs/>
          <w:color w:val="1F1F1F"/>
          <w:sz w:val="22"/>
          <w:szCs w:val="22"/>
        </w:rPr>
        <w:t>conflitto di interesse</w:t>
      </w:r>
      <w:r>
        <w:rPr>
          <w:rFonts w:ascii="Candara" w:hAnsi="Candara"/>
          <w:color w:val="1F1F1F"/>
          <w:sz w:val="22"/>
          <w:szCs w:val="22"/>
        </w:rPr>
        <w:t xml:space="preserve"> ai sensi della Legge n. 241/1990 e ss.mm.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L'insussistenza, nei confronti dei soggetti indicati dall’art. 85 del D. Lgs. 159/2011, di cause di decadenza, di divieto o di sospensione (Codice Antimafia).</w:t>
      </w:r>
    </w:p>
    <w:p>
      <w:pPr>
        <w:pStyle w:val="NormalWeb"/>
        <w:numPr>
          <w:ilvl w:val="0"/>
          <w:numId w:val="1"/>
        </w:numPr>
        <w:spacing w:before="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Di non aver assunto incarichi in violazione dell’art. 53, comma 16 ter, del D. Lgs. 165/2001 (pantouflage).</w:t>
      </w:r>
    </w:p>
    <w:p>
      <w:pPr>
        <w:pStyle w:val="NormalWeb"/>
        <w:numPr>
          <w:ilvl w:val="0"/>
          <w:numId w:val="1"/>
        </w:numPr>
        <w:spacing w:before="28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 xml:space="preserve">Di essere in regola con gli adempimenti e le norme previste dal </w:t>
      </w:r>
      <w:r>
        <w:rPr>
          <w:rFonts w:ascii="Candara" w:hAnsi="Candara"/>
          <w:b/>
          <w:bCs/>
          <w:color w:val="1F1F1F"/>
          <w:sz w:val="22"/>
          <w:szCs w:val="22"/>
        </w:rPr>
        <w:t>D. Lgs. 81/2008 ss.mm.ii.</w:t>
      </w:r>
      <w:r>
        <w:rPr>
          <w:rFonts w:ascii="Candara" w:hAnsi="Candara"/>
          <w:color w:val="1F1F1F"/>
          <w:sz w:val="22"/>
          <w:szCs w:val="22"/>
        </w:rPr>
        <w:t xml:space="preserve"> in ordine alla tutela della salute e della sicurezza nei luoghi di lavoro.</w:t>
      </w:r>
    </w:p>
    <w:p>
      <w:pPr>
        <w:pStyle w:val="NormalWeb"/>
        <w:numPr>
          <w:ilvl w:val="0"/>
          <w:numId w:val="1"/>
        </w:numPr>
        <w:spacing w:before="28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 xml:space="preserve">Di essere in regola con il codice in materia di protezione dei dati personali </w:t>
      </w:r>
      <w:r>
        <w:rPr>
          <w:rFonts w:ascii="Candara" w:hAnsi="Candara"/>
          <w:b/>
          <w:bCs/>
          <w:color w:val="1F1F1F"/>
          <w:sz w:val="22"/>
          <w:szCs w:val="22"/>
        </w:rPr>
        <w:t>GDPR 2016/679</w:t>
      </w:r>
      <w:r>
        <w:rPr>
          <w:rFonts w:ascii="Candara" w:hAnsi="Candara"/>
          <w:color w:val="1F1F1F"/>
          <w:sz w:val="22"/>
          <w:szCs w:val="22"/>
        </w:rPr>
        <w:t>.</w:t>
      </w:r>
    </w:p>
    <w:p>
      <w:pPr>
        <w:pStyle w:val="NormalWeb"/>
        <w:numPr>
          <w:ilvl w:val="0"/>
          <w:numId w:val="1"/>
        </w:numPr>
        <w:spacing w:before="28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 xml:space="preserve">Di essere in regola con gli obblighi in ordine alla </w:t>
      </w:r>
      <w:r>
        <w:rPr>
          <w:rFonts w:ascii="Candara" w:hAnsi="Candara"/>
          <w:b/>
          <w:bCs/>
          <w:color w:val="1F1F1F"/>
          <w:sz w:val="22"/>
          <w:szCs w:val="22"/>
        </w:rPr>
        <w:t>regolarità previdenziale e contributiva (DURC)</w:t>
      </w:r>
      <w:r>
        <w:rPr>
          <w:rFonts w:ascii="Candara" w:hAnsi="Candara"/>
          <w:color w:val="1F1F1F"/>
          <w:sz w:val="22"/>
          <w:szCs w:val="22"/>
        </w:rPr>
        <w:t>, nonché in regola con i tributi locali.</w:t>
      </w:r>
    </w:p>
    <w:p>
      <w:pPr>
        <w:pStyle w:val="NormalWeb"/>
        <w:numPr>
          <w:ilvl w:val="0"/>
          <w:numId w:val="1"/>
        </w:numPr>
        <w:spacing w:before="28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 xml:space="preserve">Di essere in regola con gli obblighi di </w:t>
      </w:r>
      <w:r>
        <w:rPr>
          <w:rFonts w:ascii="Candara" w:hAnsi="Candara"/>
          <w:b/>
          <w:bCs/>
          <w:color w:val="1F1F1F"/>
          <w:sz w:val="22"/>
          <w:szCs w:val="22"/>
        </w:rPr>
        <w:t>tracciabilità dei flussi finanziari</w:t>
      </w:r>
      <w:r>
        <w:rPr>
          <w:rFonts w:ascii="Candara" w:hAnsi="Candara"/>
          <w:color w:val="1F1F1F"/>
          <w:sz w:val="22"/>
          <w:szCs w:val="22"/>
        </w:rPr>
        <w:t xml:space="preserve"> di cui all'art. 3 della L. n. 136/2010.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L'ETS/Organismo: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hanging="360" w:left="993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È regolarmente iscritto al Registro delle Imprese presso la C.C.I.A.A. (se previsto dalla tipologia giuridica).</w:t>
      </w:r>
    </w:p>
    <w:p>
      <w:pPr>
        <w:pStyle w:val="NormalWeb"/>
        <w:numPr>
          <w:ilvl w:val="0"/>
          <w:numId w:val="2"/>
        </w:numPr>
        <w:spacing w:before="0" w:afterAutospacing="0" w:after="0"/>
        <w:ind w:hanging="360" w:left="993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Non è soggetto all'iscrizione al Registro delle Imprese.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Per Cooperative e Consorzi: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hanging="360" w:left="993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È regolarmente iscritto all’Albo nazionale delle Società cooperative (DM 23 giugno 2004).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hanging="360" w:left="993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Non è una Cooperativa/Consorzio.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La previsione nell’oggetto sociale e/o nello Statuto/Atto costitutivo di attività compatibili e coerenti con l’ambito sociale di intervento della co-progettazione (Asilo Nido/Servizi socio-educativi prima infanzia).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360" w:left="567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 xml:space="preserve">Di essere provvisto della </w:t>
      </w:r>
      <w:r>
        <w:rPr>
          <w:rFonts w:ascii="Candara" w:hAnsi="Candara"/>
          <w:b/>
          <w:bCs/>
          <w:color w:val="1F1F1F"/>
          <w:sz w:val="22"/>
          <w:szCs w:val="22"/>
        </w:rPr>
        <w:t>Carta dei servizi</w:t>
      </w:r>
      <w:r>
        <w:rPr>
          <w:rFonts w:ascii="Candara" w:hAnsi="Candara"/>
          <w:color w:val="1F1F1F"/>
          <w:sz w:val="22"/>
          <w:szCs w:val="22"/>
        </w:rPr>
        <w:t>.</w:t>
      </w:r>
    </w:p>
    <w:p>
      <w:pPr>
        <w:pStyle w:val="NormalWeb"/>
        <w:spacing w:before="280" w:after="280"/>
        <w:rPr>
          <w:rFonts w:ascii="Candara" w:hAnsi="Candara"/>
          <w:b/>
          <w:color w:val="1F1F1F"/>
          <w:sz w:val="22"/>
          <w:szCs w:val="22"/>
        </w:rPr>
      </w:pPr>
      <w:r>
        <w:rPr>
          <w:rFonts w:ascii="Candara" w:hAnsi="Candara"/>
          <w:b/>
          <w:color w:val="1F1F1F"/>
          <w:sz w:val="22"/>
          <w:szCs w:val="22"/>
        </w:rPr>
        <w:t>B) REQUISITO DI IDONEITÀ TECNICO-PROFESSIONALE (Art. 8, punto b, delle Linee Guida):</w:t>
      </w:r>
    </w:p>
    <w:p>
      <w:pPr>
        <w:pStyle w:val="NormalWeb"/>
        <w:spacing w:before="280" w:after="280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L'ETS è iscritto al competente Albo Regionale nella Sezione Minori  ai sensi dell’art. 26 della l.r. 22/86, da almeno 1 anno, con i dati indicati nell'Allegato 1.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RAGGRUPPAMENTO TEMPORANEO (se applicabile): in caso di partecipazione in forma associata, dichiara che il requisito di idoneità tecnico-professionale (punto B) è posseduto dal/i seguente/i soggetto/i facente/i parte del Raggruppamento: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280" w:afterAutospacing="0" w:after="24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Luogo e data: ____________________, lì ____________________</w:t>
      </w:r>
    </w:p>
    <w:p>
      <w:pPr>
        <w:pStyle w:val="NormalWeb"/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Cs/>
          <w:color w:val="1F1F1F"/>
          <w:sz w:val="22"/>
          <w:szCs w:val="22"/>
        </w:rPr>
        <w:t xml:space="preserve">                                                                                       </w:t>
      </w:r>
      <w:r>
        <w:rPr>
          <w:rFonts w:ascii="Candara" w:hAnsi="Candara"/>
          <w:bCs/>
          <w:color w:val="1F1F1F"/>
          <w:sz w:val="22"/>
          <w:szCs w:val="22"/>
        </w:rPr>
        <w:t xml:space="preserve">Firma del Legale Rappresentante/Procuratore </w:t>
      </w:r>
      <w:r>
        <w:rPr>
          <w:rFonts w:ascii="Candara" w:hAnsi="Candara"/>
          <w:bCs/>
          <w:color w:val="1F1F1F"/>
          <w:sz w:val="18"/>
          <w:szCs w:val="22"/>
        </w:rPr>
        <w:t>(firma digitale)</w:t>
      </w:r>
    </w:p>
    <w:p>
      <w:pPr>
        <w:pStyle w:val="BodyText"/>
        <w:tabs>
          <w:tab w:val="clear" w:pos="720"/>
          <w:tab w:val="left" w:pos="4309" w:leader="none"/>
        </w:tabs>
        <w:spacing w:lineRule="auto" w:line="276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</w:r>
    </w:p>
    <w:p>
      <w:pPr>
        <w:pStyle w:val="BodyText"/>
        <w:spacing w:lineRule="auto" w:line="276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</w:r>
    </w:p>
    <w:p>
      <w:pPr>
        <w:pStyle w:val="BodyText"/>
        <w:spacing w:lineRule="auto" w:line="276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</w:r>
    </w:p>
    <w:p>
      <w:pPr>
        <w:pStyle w:val="BodyText"/>
        <w:spacing w:lineRule="auto" w:line="276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</w:r>
    </w:p>
    <w:p>
      <w:pPr>
        <w:pStyle w:val="BodyText"/>
        <w:spacing w:lineRule="auto" w:line="276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</w:r>
    </w:p>
    <w:p>
      <w:pPr>
        <w:pStyle w:val="BodyText"/>
        <w:spacing w:lineRule="auto" w:line="276"/>
        <w:rPr>
          <w:rFonts w:ascii="Candara" w:hAnsi="Candara"/>
          <w:sz w:val="24"/>
          <w:szCs w:val="24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N.B: allegare copia del documento di riconoscimento.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805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Candara">
    <w:charset w:val="00"/>
    <w:family w:val="swiss"/>
    <w:pitch w:val="variable"/>
  </w:font>
  <w:font w:name="Tahoma">
    <w:charset w:val="00"/>
    <w:family w:val="swiss"/>
    <w:pitch w:val="variable"/>
  </w:font>
  <w:font w:name="Calibri Light">
    <w:charset w:val="00"/>
    <w:family w:val="swiss"/>
    <w:pitch w:val="variable"/>
  </w:font>
  <w:font w:name="Verdana">
    <w:charset w:val="00"/>
    <w:family w:val="swiss"/>
    <w:pitch w:val="variable"/>
  </w:font>
  <w:font w:name="Arial Black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816" w:type="dxa"/>
      <w:jc w:val="left"/>
      <w:tblInd w:w="3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5638"/>
      <w:gridCol w:w="178"/>
    </w:tblGrid>
    <w:tr>
      <w:trPr>
        <w:trHeight w:val="1950" w:hRule="atLeast"/>
      </w:trPr>
      <w:tc>
        <w:tcPr>
          <w:tcW w:w="563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28"/>
              <w:szCs w:val="28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mc:AlternateContent>
              <mc:Choice Requires="wps">
                <w:drawing>
                  <wp:anchor behindDoc="1" distT="0" distB="0" distL="114300" distR="114300" simplePos="0" locked="0" layoutInCell="1" allowOverlap="1" relativeHeight="13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2" name="Rettangolo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3" name="Rettangolo 12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2" fillcolor="#424242" stroked="f" o:allowincell="f" style="position:absolute;margin-left:296.4pt;margin-top:8.9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16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4" name="Rettangolo 1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5" name="Rettangolo 13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3" fillcolor="#424242" stroked="f" o:allowincell="f" style="position:absolute;margin-left:294.9pt;margin-top:9.1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19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6" name="Rettangolo 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7" name="Rettangolo 14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4" fillcolor="#424242" stroked="f" o:allowincell="f" style="position:absolute;margin-left:293.4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22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8" name="Rettangolo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9" name="Rettangolo 15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5" fillcolor="#424242" stroked="f" o:allowincell="f" style="position:absolute;margin-left:292.2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w:pict>
              <v:shape id="shape_0" ID="Figura a mano libera 16" coordsize="2072,2650" path="m2071,0l24,2649l0,2649l2049,0l2071,0e" fillcolor="#424242" stroked="f" o:allowincell="f" style="position:absolute;margin-left:234.1pt;margin-top:9.05pt;width:58.65pt;height:75.05pt;mso-wrap-style:none;v-text-anchor:middle">
                <v:fill o:detectmouseclick="t" type="solid" color2="#bdbdbd"/>
                <v:stroke color="#3465a4" joinstyle="round" endcap="flat"/>
                <w10:wrap type="none"/>
              </v:shape>
            </w:pict>
            <mc:AlternateContent>
              <mc:Choice Requires="wps">
                <w:drawing>
                  <wp:anchor behindDoc="1" distT="0" distB="0" distL="114300" distR="114300" simplePos="0" locked="0" layoutInCell="1" allowOverlap="1" relativeHeight="28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10" name="Rettangolo 1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1" name="Rettangolo 17"/>
                            <wps:cNvSpPr/>
                          </wps:nvSpPr>
                          <wps:spPr>
                            <a:xfrm>
                              <a:off x="0" y="0"/>
                              <a:ext cx="3254400" cy="648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7" fillcolor="#424242" stroked="f" o:allowincell="f" style="position:absolute;margin-left:-21.1pt;margin-top:83.55pt;width:256.2pt;height:0.45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w:t xml:space="preserve">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sz w:val="28"/>
              <w:szCs w:val="28"/>
            </w:rPr>
            <w:t>CITT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à DI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32"/>
              <w:szCs w:val="32"/>
            </w:rPr>
            <w:t xml:space="preserve">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7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0" b="0"/>
                    <wp:wrapNone/>
                    <wp:docPr id="12" name="Cornic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3800" cy="366395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94pt;height:28.85pt;mso-wrap-distance-left:9pt;mso-wrap-distance-right:9pt;mso-wrap-distance-top:0pt;mso-wrap-distance-bottom:0pt;margin-top:10.55pt;mso-position-vertical-relative:text;margin-left:141.2pt;mso-position-horizontal-relative:text">
                    <v:textbox>
                      <w:txbxContent>
                        <w:p>
                          <w:pPr>
                            <w:pStyle w:val="Contenutocornice"/>
                            <w:rPr>
                              <w:b/>
                              <w:bCs/>
                              <w:i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/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6"/>
              <w:szCs w:val="6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6"/>
              <w:szCs w:val="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right"/>
            <w:rPr>
              <w:rFonts w:ascii="Calibri Light" w:hAnsi="Calibri Light" w:eastAsia="Calibri Light" w:cs="Tahoma"/>
              <w:b/>
              <w:iCs/>
              <w:color w:val="404040"/>
              <w:u w:val="single"/>
            </w:rPr>
          </w:pPr>
          <w:r>
            <w:rPr>
              <w:rFonts w:eastAsia="Calibri Light" w:cs="Tahoma" w:ascii="Calibri Light" w:hAnsi="Calibri Light"/>
              <w:b/>
              <w:iCs/>
              <w:color w:val="404040"/>
              <w:u w:val="single"/>
            </w:rPr>
          </w:r>
        </w:p>
      </w:tc>
      <w:tc>
        <w:tcPr>
          <w:tcW w:w="17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center"/>
            <w:rPr>
              <w:rFonts w:ascii="Verdana" w:hAnsi="Verdana" w:eastAsia="Calibri Light" w:cs="Verdana"/>
              <w:b/>
              <w:bCs/>
              <w:i/>
              <w:i/>
              <w:iCs/>
              <w:color w:val="808080"/>
              <w:sz w:val="24"/>
              <w:szCs w:val="24"/>
            </w:rPr>
          </w:pPr>
          <w:r>
            <w:rPr>
              <w:rFonts w:eastAsia="Calibri Light" w:cs="Verdana" w:ascii="Verdana" w:hAnsi="Verdana"/>
              <w:b/>
              <w:bCs/>
              <w:i/>
              <w:iCs/>
              <w:color w:val="808080"/>
              <w:sz w:val="24"/>
              <w:szCs w:val="24"/>
            </w:rPr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10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0" b="0"/>
                    <wp:wrapNone/>
                    <wp:docPr id="13" name="Cornic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84120" cy="124333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II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 ORGANIZZATIVA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SERVIZI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VIA SARDEGNA N. 7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cs="Arial" w:ascii="Arial" w:hAnsi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195.6pt;height:97.9pt;mso-wrap-distance-left:9pt;mso-wrap-distance-right:9pt;mso-wrap-distance-top:0pt;mso-wrap-distance-bottom:0pt;margin-top:-49.5pt;mso-position-vertical-relative:text;margin-left:31.7pt;mso-position-horizontal-relative:text">
                    <v:textbox>
                      <w:txbxContent>
                        <w:p>
                          <w:pPr>
                            <w:pStyle w:val="Contenutocornice"/>
                            <w:ind w:hanging="851" w:left="851"/>
                            <w:rPr>
                              <w:b/>
                              <w:bCs/>
                              <w:i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II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 ORGANIZZATIVA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SERVIZI 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</w:t>
                          </w: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>VIA SARDEGNA N. 7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1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270" t="1270" r="635" b="635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936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31.95pt;margin-top:2.75pt;width:524.2pt;height:0.7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816" w:type="dxa"/>
      <w:jc w:val="left"/>
      <w:tblInd w:w="3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5638"/>
      <w:gridCol w:w="178"/>
    </w:tblGrid>
    <w:tr>
      <w:trPr>
        <w:trHeight w:val="1950" w:hRule="atLeast"/>
      </w:trPr>
      <w:tc>
        <w:tcPr>
          <w:tcW w:w="563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28"/>
              <w:szCs w:val="28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0" b="0"/>
                <wp:wrapNone/>
                <wp:docPr id="1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mc:AlternateContent>
              <mc:Choice Requires="wps">
                <w:drawing>
                  <wp:anchor behindDoc="1" distT="0" distB="0" distL="114300" distR="114300" simplePos="0" locked="0" layoutInCell="1" allowOverlap="1" relativeHeight="13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16" name="Rettangolo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7" name="Rettangolo 12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2" fillcolor="#424242" stroked="f" o:allowincell="f" style="position:absolute;margin-left:296.4pt;margin-top:8.9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16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18" name="Rettangolo 1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9" name="Rettangolo 13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3" fillcolor="#424242" stroked="f" o:allowincell="f" style="position:absolute;margin-left:294.9pt;margin-top:9.1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19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0" name="Rettangolo 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1" name="Rettangolo 14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4" fillcolor="#424242" stroked="f" o:allowincell="f" style="position:absolute;margin-left:293.4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22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2" name="Rettangolo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3" name="Rettangolo 15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5" fillcolor="#424242" stroked="f" o:allowincell="f" style="position:absolute;margin-left:292.2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w:pict>
              <v:shape id="shape_0" ID="Figura a mano libera 16" coordsize="2072,2650" path="m2071,0l24,2649l0,2649l2049,0l2071,0e" fillcolor="#424242" stroked="f" o:allowincell="f" style="position:absolute;margin-left:234.1pt;margin-top:9.05pt;width:58.65pt;height:75.05pt;mso-wrap-style:none;v-text-anchor:middle">
                <v:fill o:detectmouseclick="t" type="solid" color2="#bdbdbd"/>
                <v:stroke color="#3465a4" joinstyle="round" endcap="flat"/>
                <w10:wrap type="none"/>
              </v:shape>
            </w:pict>
            <mc:AlternateContent>
              <mc:Choice Requires="wps">
                <w:drawing>
                  <wp:anchor behindDoc="1" distT="0" distB="0" distL="114300" distR="114300" simplePos="0" locked="0" layoutInCell="1" allowOverlap="1" relativeHeight="28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24" name="Rettangolo 1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5" name="Rettangolo 17"/>
                            <wps:cNvSpPr/>
                          </wps:nvSpPr>
                          <wps:spPr>
                            <a:xfrm>
                              <a:off x="0" y="0"/>
                              <a:ext cx="3254400" cy="648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7" fillcolor="#424242" stroked="f" o:allowincell="f" style="position:absolute;margin-left:-21.1pt;margin-top:83.55pt;width:256.2pt;height:0.45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w:t xml:space="preserve">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sz w:val="28"/>
              <w:szCs w:val="28"/>
            </w:rPr>
            <w:t>CITT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à DI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32"/>
              <w:szCs w:val="32"/>
            </w:rPr>
            <w:t xml:space="preserve">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7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0" b="0"/>
                    <wp:wrapNone/>
                    <wp:docPr id="26" name="Cornic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3800" cy="366395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94pt;height:28.85pt;mso-wrap-distance-left:9pt;mso-wrap-distance-right:9pt;mso-wrap-distance-top:0pt;mso-wrap-distance-bottom:0pt;margin-top:10.55pt;mso-position-vertical-relative:text;margin-left:141.2pt;mso-position-horizontal-relative:text">
                    <v:textbox>
                      <w:txbxContent>
                        <w:p>
                          <w:pPr>
                            <w:pStyle w:val="Contenutocornice"/>
                            <w:rPr>
                              <w:b/>
                              <w:bCs/>
                              <w:i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/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6"/>
              <w:szCs w:val="6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6"/>
              <w:szCs w:val="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right"/>
            <w:rPr>
              <w:rFonts w:ascii="Calibri Light" w:hAnsi="Calibri Light" w:eastAsia="Calibri Light" w:cs="Tahoma"/>
              <w:b/>
              <w:iCs/>
              <w:color w:val="404040"/>
              <w:u w:val="single"/>
            </w:rPr>
          </w:pPr>
          <w:r>
            <w:rPr>
              <w:rFonts w:eastAsia="Calibri Light" w:cs="Tahoma" w:ascii="Calibri Light" w:hAnsi="Calibri Light"/>
              <w:b/>
              <w:iCs/>
              <w:color w:val="404040"/>
              <w:u w:val="single"/>
            </w:rPr>
          </w:r>
        </w:p>
      </w:tc>
      <w:tc>
        <w:tcPr>
          <w:tcW w:w="17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center"/>
            <w:rPr>
              <w:rFonts w:ascii="Verdana" w:hAnsi="Verdana" w:eastAsia="Calibri Light" w:cs="Verdana"/>
              <w:b/>
              <w:bCs/>
              <w:i/>
              <w:i/>
              <w:iCs/>
              <w:color w:val="808080"/>
              <w:sz w:val="24"/>
              <w:szCs w:val="24"/>
            </w:rPr>
          </w:pPr>
          <w:r>
            <w:rPr>
              <w:rFonts w:eastAsia="Calibri Light" w:cs="Verdana" w:ascii="Verdana" w:hAnsi="Verdana"/>
              <w:b/>
              <w:bCs/>
              <w:i/>
              <w:iCs/>
              <w:color w:val="808080"/>
              <w:sz w:val="24"/>
              <w:szCs w:val="24"/>
            </w:rPr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10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0" b="0"/>
                    <wp:wrapNone/>
                    <wp:docPr id="27" name="Cornic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84120" cy="124333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II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 ORGANIZZATIVA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SERVIZI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VIA SARDEGNA N. 7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cs="Arial" w:ascii="Arial" w:hAnsi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195.6pt;height:97.9pt;mso-wrap-distance-left:9pt;mso-wrap-distance-right:9pt;mso-wrap-distance-top:0pt;mso-wrap-distance-bottom:0pt;margin-top:-49.5pt;mso-position-vertical-relative:text;margin-left:31.7pt;mso-position-horizontal-relative:text">
                    <v:textbox>
                      <w:txbxContent>
                        <w:p>
                          <w:pPr>
                            <w:pStyle w:val="Contenutocornice"/>
                            <w:ind w:hanging="851" w:left="851"/>
                            <w:rPr>
                              <w:b/>
                              <w:bCs/>
                              <w:i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II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 ORGANIZZATIVA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SERVIZI 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</w:t>
                          </w: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>VIA SARDEGNA N. 7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1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270" t="1270" r="635" b="635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936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31.95pt;margin-top:2.75pt;width:524.2pt;height:0.7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6319"/>
    <w:pPr>
      <w:widowControl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rsid w:val="00d86319"/>
    <w:pPr>
      <w:ind w:left="11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307f83"/>
    <w:pPr>
      <w:keepNext w:val="true"/>
      <w:keepLines/>
      <w:widowControl w:val="false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user" w:customStyle="1">
    <w:name w:val="Collegamento Internet (user)"/>
    <w:basedOn w:val="DefaultParagraphFont"/>
    <w:uiPriority w:val="99"/>
    <w:unhideWhenUsed/>
    <w:qFormat/>
    <w:rsid w:val="00da00f5"/>
    <w:rPr>
      <w:color w:themeColor="hyperlink"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da00f5"/>
    <w:rPr>
      <w:color w:val="605E5C"/>
      <w:shd w:fill="E1DFDD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c13455"/>
    <w:rPr>
      <w:rFonts w:ascii="Calibri" w:hAnsi="Calibri" w:eastAsia="Calibri" w:cs="Calibri"/>
      <w:lang w:val="it-IT"/>
    </w:rPr>
  </w:style>
  <w:style w:type="character" w:styleId="TestonotaapidipaginaCarattere" w:customStyle="1">
    <w:name w:val="Testo nota a piè di pagina Carattere"/>
    <w:basedOn w:val="DefaultParagraphFont"/>
    <w:qFormat/>
    <w:rsid w:val="00157445"/>
    <w:rPr>
      <w:rFonts w:ascii="Calibri" w:hAnsi="Calibri" w:eastAsia="Lucida Sans Unicode" w:cs="F1"/>
      <w:color w:val="000000"/>
      <w:kern w:val="2"/>
      <w:sz w:val="20"/>
      <w:szCs w:val="20"/>
      <w:lang w:val="it-IT" w:bidi="hi-IN"/>
    </w:rPr>
  </w:style>
  <w:style w:type="character" w:styleId="Caratterinotaapidipagina">
    <w:name w:val="Caratteri nota a piè di pagina"/>
    <w:basedOn w:val="DefaultParagraphFont"/>
    <w:qFormat/>
    <w:rsid w:val="0015744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sid w:val="00790d52"/>
    <w:rPr>
      <w:color w:val="0563C1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3d6180"/>
    <w:rPr>
      <w:rFonts w:cs="Calibri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3d6180"/>
    <w:rPr>
      <w:rFonts w:cs="Calibri"/>
      <w:lang w:val="it-IT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307f8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d86319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rsid w:val="00d86319"/>
    <w:pPr>
      <w:ind w:left="112" w:right="149"/>
      <w:jc w:val="both"/>
    </w:pPr>
    <w:rPr>
      <w:sz w:val="24"/>
      <w:szCs w:val="24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d86319"/>
    <w:pPr>
      <w:ind w:hanging="360" w:left="833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86319"/>
    <w:pPr/>
    <w:rPr/>
  </w:style>
  <w:style w:type="paragraph" w:styleId="Standard" w:customStyle="1">
    <w:name w:val="Standard"/>
    <w:qFormat/>
    <w:rsid w:val="00c13455"/>
    <w:pPr>
      <w:widowControl/>
      <w:suppressAutoHyphens w:val="true"/>
      <w:bidi w:val="0"/>
      <w:spacing w:before="0" w:after="160"/>
      <w:jc w:val="left"/>
      <w:textAlignment w:val="baseline"/>
    </w:pPr>
    <w:rPr>
      <w:rFonts w:ascii="Book Antiqua" w:hAnsi="Book Antiqua" w:eastAsia="Lucida Sans Unicode" w:cs="Book Antiqua"/>
      <w:color w:val="000000"/>
      <w:kern w:val="2"/>
      <w:sz w:val="24"/>
      <w:szCs w:val="24"/>
      <w:lang w:val="it-IT" w:eastAsia="ar-SA" w:bidi="hi-IN"/>
    </w:rPr>
  </w:style>
  <w:style w:type="paragraph" w:styleId="FootnoteText">
    <w:name w:val="footnote text"/>
    <w:basedOn w:val="Normal"/>
    <w:link w:val="TestonotaapidipaginaCarattere"/>
    <w:qFormat/>
    <w:rsid w:val="00157445"/>
    <w:pPr>
      <w:textAlignment w:val="baseline"/>
    </w:pPr>
    <w:rPr>
      <w:rFonts w:eastAsia="Lucida Sans Unicode" w:cs="F1"/>
      <w:color w:val="000000"/>
      <w:kern w:val="2"/>
      <w:sz w:val="20"/>
      <w:szCs w:val="20"/>
      <w:lang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3d618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3d618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a4d90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8631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astelvetrano.tp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LibreOffice/25.8.3.2$Windows_X86_64 LibreOffice_project/8ca8d55c161d602844f5428fa4b58097424e324e</Application>
  <AppVersion>15.0000</AppVersion>
  <DocSecurity>0</DocSecurity>
  <Pages>2</Pages>
  <Words>621</Words>
  <Characters>4000</Characters>
  <CharactersWithSpaces>4742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2025-01-13T16:40:00Z</dcterms:created>
  <dc:creator>MARSALA</dc:creator>
  <dc:description/>
  <dc:language>it-IT</dc:language>
  <cp:lastModifiedBy>Caradonna</cp:lastModifiedBy>
  <dcterms:modified xsi:type="dcterms:W3CDTF">2025-12-22T17:10:00Z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2024-11-06T00:00:00Z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